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634" w:type="dxa"/>
        <w:tblInd w:w="0" w:type="dxa"/>
        <w:tblLook w:val="04A0" w:firstRow="1" w:lastRow="0" w:firstColumn="1" w:lastColumn="0" w:noHBand="0" w:noVBand="1"/>
      </w:tblPr>
      <w:tblGrid>
        <w:gridCol w:w="1582"/>
        <w:gridCol w:w="3942"/>
        <w:gridCol w:w="2551"/>
        <w:gridCol w:w="1559"/>
      </w:tblGrid>
      <w:tr w:rsidR="003B094E" w:rsidRPr="004C421B" w14:paraId="6B028FC5" w14:textId="77777777" w:rsidTr="003B094E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BA7" w14:textId="77777777" w:rsidR="003B094E" w:rsidRPr="004C421B" w:rsidRDefault="003B094E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65359D8" w14:textId="77777777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ZAPOREDNA ŠT.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28E" w14:textId="77777777" w:rsidR="003B094E" w:rsidRPr="004C421B" w:rsidRDefault="003B094E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8C51851" w14:textId="7B38E3F8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KAZALNIK KAKOVOSTI 202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5</w:t>
            </w: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</w:t>
            </w:r>
          </w:p>
        </w:tc>
        <w:tc>
          <w:tcPr>
            <w:tcW w:w="255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vAlign w:val="center"/>
          </w:tcPr>
          <w:p w14:paraId="48E2A456" w14:textId="30283BF8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color w:val="548235"/>
                <w:sz w:val="20"/>
                <w:szCs w:val="20"/>
              </w:rPr>
              <w:t>Merilo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906" w14:textId="77777777" w:rsidR="003B094E" w:rsidRPr="004C421B" w:rsidRDefault="003B094E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2FAF1698" w14:textId="77777777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OCENA</w:t>
            </w:r>
          </w:p>
        </w:tc>
      </w:tr>
      <w:tr w:rsidR="003B094E" w:rsidRPr="004C421B" w14:paraId="1BE58963" w14:textId="77777777" w:rsidTr="003B094E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6E81" w14:textId="77777777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99DD1F" w14:textId="77777777" w:rsidR="003B094E" w:rsidRDefault="003B094E" w:rsidP="003B094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Delež vseh farmacevtskih intervencij glede na število receptov</w:t>
            </w:r>
          </w:p>
          <w:p w14:paraId="6166211B" w14:textId="0AA6742C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2610E546" w14:textId="5C5245F9" w:rsidR="00583D1A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intervencij/število Rp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6773" w14:textId="6F73E591" w:rsidR="003B094E" w:rsidRPr="004C421B" w:rsidRDefault="00583D1A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1,94</w:t>
            </w:r>
          </w:p>
        </w:tc>
      </w:tr>
      <w:tr w:rsidR="003B094E" w:rsidRPr="004C421B" w14:paraId="3052E101" w14:textId="77777777" w:rsidTr="003B094E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2865" w14:textId="46B12AAB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60A3" w14:textId="550AB1E2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Delež strokovnih farmacevtskih intervencij glede na vse farmacevtske intervencije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04507" w14:textId="3240D0A4" w:rsidR="00BD1353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strokovnih intervencij/</w:t>
            </w:r>
            <w:r>
              <w:rPr>
                <w:rFonts w:ascii="Century Gothic" w:hAnsi="Century Gothic" w:cs="Calibri"/>
                <w:sz w:val="20"/>
                <w:szCs w:val="20"/>
              </w:rPr>
              <w:br/>
              <w:t>število intervencij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21A" w14:textId="7D48533A" w:rsidR="003B094E" w:rsidRPr="004C421B" w:rsidRDefault="00BD1353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90,21</w:t>
            </w:r>
          </w:p>
        </w:tc>
      </w:tr>
      <w:tr w:rsidR="003B094E" w:rsidRPr="004C421B" w14:paraId="5319E4A2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00FA" w14:textId="303C7191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3.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659943FF" w14:textId="2365633A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Delež strokovnih kritičnih farmacevtskih intervencij glede na vse farmacevtske intervencije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43D26AEC" w14:textId="0A419B76" w:rsidR="00BD1353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strokovnih kritičnih intervencij/</w:t>
            </w:r>
            <w:r>
              <w:rPr>
                <w:rFonts w:ascii="Century Gothic" w:hAnsi="Century Gothic" w:cs="Calibri"/>
                <w:sz w:val="20"/>
                <w:szCs w:val="20"/>
              </w:rPr>
              <w:br/>
              <w:t>število intervencij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BF0A" w14:textId="0DF0AEE7" w:rsidR="003B094E" w:rsidRPr="004C421B" w:rsidRDefault="00BD1353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0,67</w:t>
            </w:r>
          </w:p>
        </w:tc>
      </w:tr>
      <w:tr w:rsidR="003B094E" w:rsidRPr="004C421B" w14:paraId="63873B06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1A1E" w14:textId="630EFEB7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4.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BFA5" w14:textId="205F9C4F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Delež strokovnih kritičnih farmacevtskih intervencij glede na vse strokovne farmacevtske intervencije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91978" w14:textId="7FB7D23D" w:rsidR="00BD1353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strokovnih kritičnih intervencij/</w:t>
            </w:r>
            <w:r>
              <w:rPr>
                <w:rFonts w:ascii="Century Gothic" w:hAnsi="Century Gothic" w:cs="Calibri"/>
                <w:sz w:val="20"/>
                <w:szCs w:val="20"/>
              </w:rPr>
              <w:br/>
              <w:t>število strokovnih intervencij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C99" w14:textId="69513C80" w:rsidR="003B094E" w:rsidRPr="004C421B" w:rsidRDefault="00BD1353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0,75</w:t>
            </w:r>
          </w:p>
        </w:tc>
      </w:tr>
      <w:tr w:rsidR="003B094E" w:rsidRPr="004C421B" w14:paraId="06788A20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78F" w14:textId="4F136452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2BFED8DC" w14:textId="005A841F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Delež rešenih strokovnih kritičnih farmacevtskih intervencij glede na strokovne kritične farmacevtske intervencije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6AD23694" w14:textId="30B4C226" w:rsidR="00BD1353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rešenih strokovnih kritičnih intervencij/</w:t>
            </w:r>
            <w:r>
              <w:rPr>
                <w:rFonts w:ascii="Century Gothic" w:hAnsi="Century Gothic" w:cs="Calibri"/>
                <w:sz w:val="20"/>
                <w:szCs w:val="20"/>
              </w:rPr>
              <w:br/>
              <w:t>število strokovnih kritičnih intervencij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09F" w14:textId="79C05C77" w:rsidR="003B094E" w:rsidRPr="004C421B" w:rsidRDefault="00BD1353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100</w:t>
            </w:r>
          </w:p>
        </w:tc>
      </w:tr>
      <w:tr w:rsidR="003B094E" w:rsidRPr="004C421B" w14:paraId="0EA19D13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4363" w14:textId="320A6736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1857" w14:textId="1B19F42E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napak pri izdaji zdravil na 10000 receptov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A8040" w14:textId="4DB94660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(število Rp, pri katerih je prišlo do napake * 10000)/število vseh Rp pri izvajalcu lekarniške dejavnosti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C507" w14:textId="65258435" w:rsidR="003B094E" w:rsidRPr="004C421B" w:rsidRDefault="00466F96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3B094E" w:rsidRPr="004C421B" w14:paraId="72E80A49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4F3" w14:textId="72BEF6C0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7.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48BBE049" w14:textId="57CDBD85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opozorilnih nevarnih dogodkov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6A981A79" w14:textId="0AEC7FB2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opozorilnih nevarnih dogodkov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882" w14:textId="21F0D4AD" w:rsidR="003B094E" w:rsidRPr="004C421B" w:rsidRDefault="000316A3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3B094E" w:rsidRPr="004C421B" w14:paraId="7BE10C91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712" w14:textId="06DC7E0D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8.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6ECB" w14:textId="2DEB841E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vseh receptov glede na število zaposlenih magistrov farmacije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591B" w14:textId="73129953" w:rsidR="00583D1A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Rp/ št. zaposlenih magistrov farmacije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837" w14:textId="76E721A7" w:rsidR="003B094E" w:rsidRPr="004C421B" w:rsidRDefault="00583D1A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22.128</w:t>
            </w:r>
          </w:p>
        </w:tc>
      </w:tr>
      <w:tr w:rsidR="003B094E" w:rsidRPr="004C421B" w14:paraId="5B68A355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FF0" w14:textId="334FEF08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1F0B9423" w14:textId="68FF78B7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vseh receptov glede na število priznanih magistrov farmacije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1A3ED66A" w14:textId="264968CF" w:rsidR="00583D1A" w:rsidRPr="00FD563F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Rp/ št. priznanih magistrov farmacije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FDC" w14:textId="2A648591" w:rsidR="003B094E" w:rsidRPr="004C421B" w:rsidRDefault="00583D1A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21.789</w:t>
            </w:r>
          </w:p>
        </w:tc>
      </w:tr>
      <w:tr w:rsidR="003B094E" w:rsidRPr="004C421B" w14:paraId="67C38ABA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9D2" w14:textId="3CCA6834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10.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643D" w14:textId="0C08CAE4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vseh receptov glede na število zaposlenih magistrov farmacije primerjalno glede na sprejete standarde in normative*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46E4" w14:textId="77777777" w:rsidR="003B094E" w:rsidRDefault="003B094E" w:rsidP="003B094E">
            <w:pPr>
              <w:spacing w:after="36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 xml:space="preserve">(število Rp/ št. zaposlenih magistrov farmacije)/ št. Rp po normativu </w:t>
            </w:r>
          </w:p>
          <w:p w14:paraId="078F6808" w14:textId="21FDCAAC" w:rsidR="00583D1A" w:rsidRPr="004C421B" w:rsidRDefault="00583D1A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22.128/13.215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5A7" w14:textId="447D88BC" w:rsidR="003B094E" w:rsidRPr="004C421B" w:rsidRDefault="00583D1A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1,67</w:t>
            </w:r>
          </w:p>
        </w:tc>
      </w:tr>
      <w:tr w:rsidR="003B094E" w:rsidRPr="004C421B" w14:paraId="67007EDF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136" w14:textId="51CB0A55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11.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530B972F" w14:textId="1421D8C6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magistrov farmacije s kompetenco za PUZ glede na število zaposlenih magistrov farmacije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7EB3B57F" w14:textId="7185D35B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št. mag. farm., kompetentnih za izvajanje storitve PUZ/št. zaposlenih mag. farm.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7A8" w14:textId="1EC01844" w:rsidR="003B094E" w:rsidRPr="004C421B" w:rsidRDefault="003F0F54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25</w:t>
            </w:r>
          </w:p>
        </w:tc>
      </w:tr>
      <w:tr w:rsidR="003B094E" w:rsidRPr="004C421B" w14:paraId="2CCB8033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EDC" w14:textId="71B63B22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C9C57" w14:textId="360A4970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magistrov farmacije s kompetenco za FTP glede na število zaposlenih magistrov farmacije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674D8" w14:textId="43B01F6F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št. mag. farm., kompetentnih za izvajanje storitve FTP/št. zaposlenih mag. farm.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7FE" w14:textId="5EE19CED" w:rsidR="003B094E" w:rsidRPr="004C421B" w:rsidRDefault="003F0F54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3B094E" w:rsidRPr="004C421B" w14:paraId="09C302CC" w14:textId="77777777" w:rsidTr="00CC6BCD">
        <w:trPr>
          <w:trHeight w:val="137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0FF" w14:textId="783F4FF6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13.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61216084" w14:textId="56B2C5AE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izdelanih posodobitev OKZ glede na število zaposlenih magistrov farmacije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5880858A" w14:textId="235694AE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število pOKZ/št. zaposlenih mag. farm.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3F3" w14:textId="0A515D79" w:rsidR="003B094E" w:rsidRPr="004C421B" w:rsidRDefault="00466F96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3B094E" w:rsidRPr="004C421B" w14:paraId="56183E36" w14:textId="77777777" w:rsidTr="003B094E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06B5" w14:textId="66FFB36E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14.</w:t>
            </w: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102E2" w14:textId="4B92A356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opravljenih storitev PUZ na magistra farmacije s kompetenco za izvajanje storitve PUZ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4343" w14:textId="5391090F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št. primerov PUZ/št. mag. farm., kompetentnih za izvajanje storitve PUZ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2CCA" w14:textId="6E7B9BBC" w:rsidR="003B094E" w:rsidRPr="004C421B" w:rsidRDefault="00466F96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</w:tr>
      <w:tr w:rsidR="003B094E" w:rsidRPr="004C421B" w14:paraId="3BC3949A" w14:textId="77777777" w:rsidTr="003B094E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8F21" w14:textId="28B5436C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15.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51DAEC4F" w14:textId="7E157716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opravljenih storitev kontrolni PUZ na magistra farmacije s kompetenco za izvajanje storitve PUZ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56A86E56" w14:textId="188683C0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št. primerov kPUZ/št. mag. farm., kompetentnih za izvajanje storitve PUZ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B8B4" w14:textId="370F3F27" w:rsidR="003B094E" w:rsidRPr="004C421B" w:rsidRDefault="003F0F54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3B094E" w:rsidRPr="004C421B" w14:paraId="57B7E0E1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AF29" w14:textId="0EEA216A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16.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4A239" w14:textId="7B7920DB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Zadovoljstvo uporabnikov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00E84" w14:textId="1F8A1D39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Knjiga pohval, ust</w:t>
            </w:r>
            <w:r w:rsidR="003F0F54">
              <w:rPr>
                <w:rFonts w:ascii="Arial" w:hAnsi="Arial" w:cs="Arial"/>
                <w:color w:val="333333"/>
                <w:sz w:val="18"/>
                <w:szCs w:val="18"/>
              </w:rPr>
              <w:t>no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, po mailu, </w:t>
            </w:r>
            <w:r w:rsidR="003F0F54">
              <w:rPr>
                <w:rFonts w:ascii="Arial" w:hAnsi="Arial" w:cs="Arial"/>
                <w:color w:val="333333"/>
                <w:sz w:val="18"/>
                <w:szCs w:val="18"/>
              </w:rPr>
              <w:t>mnenja splet</w:t>
            </w:r>
            <w:r w:rsidR="00BD1353">
              <w:rPr>
                <w:rFonts w:ascii="Arial" w:hAnsi="Arial" w:cs="Arial"/>
                <w:color w:val="333333"/>
                <w:sz w:val="18"/>
                <w:szCs w:val="18"/>
              </w:rPr>
              <w:t>-pozitivni komentarji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56D" w14:textId="36C6011D" w:rsidR="003B094E" w:rsidRPr="004C421B" w:rsidRDefault="003F0F54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9</w:t>
            </w:r>
            <w:r w:rsidR="00466F96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%</w:t>
            </w:r>
          </w:p>
        </w:tc>
      </w:tr>
      <w:tr w:rsidR="003B094E" w:rsidRPr="004C421B" w14:paraId="34E2872F" w14:textId="77777777" w:rsidTr="00CC6BCD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025C" w14:textId="7B4F3266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17.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26D66F78" w14:textId="70EE7607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20"/>
                <w:szCs w:val="20"/>
              </w:rPr>
              <w:t>Število prijav domnevnih neželenih učinkih zdravil glede na število vseh farmacevtskih strokovnih delavcev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center"/>
          </w:tcPr>
          <w:p w14:paraId="0B7F2597" w14:textId="0732F025" w:rsidR="003B094E" w:rsidRPr="004C421B" w:rsidRDefault="003B094E" w:rsidP="003B094E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št. prijav domnevnih neželenih učinkih zdravil/ št. vseh farmacevtskih strokovnih delavcev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0EA" w14:textId="4A6F9E0D" w:rsidR="003B094E" w:rsidRPr="004C421B" w:rsidRDefault="003F0F54" w:rsidP="003B094E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</w:tbl>
    <w:p w14:paraId="1326B4EE" w14:textId="77777777" w:rsidR="00A07319" w:rsidRPr="004C421B" w:rsidRDefault="00A07319">
      <w:pPr>
        <w:rPr>
          <w:sz w:val="18"/>
          <w:szCs w:val="18"/>
        </w:rPr>
      </w:pPr>
    </w:p>
    <w:sectPr w:rsidR="00A07319" w:rsidRPr="004C42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DC30" w14:textId="77777777" w:rsidR="00BB3DAA" w:rsidRDefault="00BB3DAA" w:rsidP="00E630EA">
      <w:pPr>
        <w:spacing w:after="0" w:line="240" w:lineRule="auto"/>
      </w:pPr>
      <w:r>
        <w:separator/>
      </w:r>
    </w:p>
  </w:endnote>
  <w:endnote w:type="continuationSeparator" w:id="0">
    <w:p w14:paraId="4C012610" w14:textId="77777777" w:rsidR="00BB3DAA" w:rsidRDefault="00BB3DAA" w:rsidP="00E6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BFC7" w14:textId="77777777" w:rsidR="00BB3DAA" w:rsidRDefault="00BB3DAA" w:rsidP="00E630EA">
      <w:pPr>
        <w:spacing w:after="0" w:line="240" w:lineRule="auto"/>
      </w:pPr>
      <w:r>
        <w:separator/>
      </w:r>
    </w:p>
  </w:footnote>
  <w:footnote w:type="continuationSeparator" w:id="0">
    <w:p w14:paraId="299B9B45" w14:textId="77777777" w:rsidR="00BB3DAA" w:rsidRDefault="00BB3DAA" w:rsidP="00E6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6C0E" w14:textId="36D16476" w:rsidR="00E630EA" w:rsidRPr="00E630EA" w:rsidRDefault="00E630EA" w:rsidP="00E630EA">
    <w:pPr>
      <w:tabs>
        <w:tab w:val="center" w:pos="4536"/>
        <w:tab w:val="right" w:pos="9072"/>
      </w:tabs>
      <w:spacing w:line="259" w:lineRule="auto"/>
    </w:pPr>
    <w:r w:rsidRPr="00E630EA">
      <w:rPr>
        <w:noProof/>
      </w:rPr>
      <w:drawing>
        <wp:inline distT="0" distB="0" distL="0" distR="0" wp14:anchorId="73CF0177" wp14:editId="70D2C483">
          <wp:extent cx="1714500" cy="561975"/>
          <wp:effectExtent l="0" t="0" r="0" b="9525"/>
          <wp:docPr id="2840845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30EA">
      <w:rPr>
        <w:noProof/>
      </w:rPr>
      <w:t>, Stara cesta 25B, 4000 Kranj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A"/>
    <w:rsid w:val="00022C09"/>
    <w:rsid w:val="000316A3"/>
    <w:rsid w:val="00111751"/>
    <w:rsid w:val="0012624B"/>
    <w:rsid w:val="00181EFF"/>
    <w:rsid w:val="002305F1"/>
    <w:rsid w:val="00235ADB"/>
    <w:rsid w:val="0026502F"/>
    <w:rsid w:val="002865EF"/>
    <w:rsid w:val="002D725A"/>
    <w:rsid w:val="0031457C"/>
    <w:rsid w:val="00363B74"/>
    <w:rsid w:val="003B094E"/>
    <w:rsid w:val="003F0F54"/>
    <w:rsid w:val="00403035"/>
    <w:rsid w:val="00466F96"/>
    <w:rsid w:val="004C421B"/>
    <w:rsid w:val="00511317"/>
    <w:rsid w:val="00557F12"/>
    <w:rsid w:val="00583D1A"/>
    <w:rsid w:val="007534F4"/>
    <w:rsid w:val="0083296B"/>
    <w:rsid w:val="00951CDF"/>
    <w:rsid w:val="009C083F"/>
    <w:rsid w:val="009D0B2B"/>
    <w:rsid w:val="009D1D4B"/>
    <w:rsid w:val="00A07319"/>
    <w:rsid w:val="00A44AE1"/>
    <w:rsid w:val="00B23AE9"/>
    <w:rsid w:val="00B25DFA"/>
    <w:rsid w:val="00BB3DAA"/>
    <w:rsid w:val="00BD1353"/>
    <w:rsid w:val="00C32AF6"/>
    <w:rsid w:val="00C415CE"/>
    <w:rsid w:val="00CA5A2C"/>
    <w:rsid w:val="00CE297E"/>
    <w:rsid w:val="00CF216B"/>
    <w:rsid w:val="00D2650F"/>
    <w:rsid w:val="00D64861"/>
    <w:rsid w:val="00DC29B2"/>
    <w:rsid w:val="00DE4BCA"/>
    <w:rsid w:val="00E32169"/>
    <w:rsid w:val="00E630EA"/>
    <w:rsid w:val="00F711FA"/>
    <w:rsid w:val="00FD563F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3317"/>
  <w15:chartTrackingRefBased/>
  <w15:docId w15:val="{92A8E374-E214-4A09-A1A3-44C8E527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30EA"/>
    <w:pPr>
      <w:spacing w:after="160" w:line="256" w:lineRule="auto"/>
      <w:jc w:val="left"/>
    </w:pPr>
    <w:rPr>
      <w:rFonts w:eastAsiaTheme="minorEastAsia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630EA"/>
    <w:rPr>
      <w:rFonts w:eastAsiaTheme="minorEastAsia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30EA"/>
    <w:rPr>
      <w:rFonts w:eastAsiaTheme="minorEastAsia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30EA"/>
    <w:rPr>
      <w:rFonts w:eastAsiaTheme="minorEastAsia" w:cs="Times New Roman"/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CF21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F21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F216B"/>
    <w:rPr>
      <w:rFonts w:eastAsiaTheme="minorEastAsia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21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216B"/>
    <w:rPr>
      <w:rFonts w:eastAsiaTheme="minorEastAs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Černilec, Zala</dc:creator>
  <cp:keywords/>
  <dc:description/>
  <cp:lastModifiedBy>Lekarna Savski Otok Lekarna Savski Otok</cp:lastModifiedBy>
  <cp:revision>13</cp:revision>
  <cp:lastPrinted>2023-11-21T17:41:00Z</cp:lastPrinted>
  <dcterms:created xsi:type="dcterms:W3CDTF">2026-03-10T16:49:00Z</dcterms:created>
  <dcterms:modified xsi:type="dcterms:W3CDTF">2026-03-18T16:35:00Z</dcterms:modified>
</cp:coreProperties>
</file>